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Учреждения осуществляет управление образовательным процессом и инновационной деятельностью Учреждения, а именно: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обсуждает и производит отбор различных вариантов содержания образования, форм, методов и способов его реализации;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организует работу по повышению квалификации педагогических работников развитию их творческих инициатив, распространению передового педагогического опыта;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разрабатывает и принимает образовательную программу Учреждения, учебный план;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утверждает локальные нормативные акты, регулирующие образовательный процесс и взаимоотношения участников образовательного процесса, план работы Учреждения на учебный год.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обсуждает и принимает решения по любым вопросам, касающимся содержания образования. В том числе о переводе учащихся из класса в класс, о переводе учащихся из класса в класс условно, об оставлении учащихся на повторное обучение, о допуске учащихся к государственной (итоговой) аттестации и выдаче документов государственного образца выпускникам второго и третьего уровня образования;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ходатайствует перед директором Учреждения о поощрении учащихся за успехи в учебе и поощрении педагогов за достижение высоких результатов в образовательной деятельности;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согласовывает характеристики педагогов, представляемых к почетному званию «Заслуженный учитель Российской Федерации» и почетному званию «Почетный работник общего образования»;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рассматривает вопросы в пределах своей компетенции.</w:t>
      </w:r>
    </w:p>
    <w:p w:rsidR="00A933A9" w:rsidRDefault="00A933A9" w:rsidP="00A933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6.72. </w:t>
      </w:r>
      <w:r>
        <w:rPr>
          <w:rFonts w:ascii="Times New Roman" w:hAnsi="Times New Roman"/>
          <w:iCs/>
          <w:sz w:val="28"/>
          <w:szCs w:val="28"/>
        </w:rPr>
        <w:t>В Педагогический Совет входят все педагогические работники, состоящие в трудовых отношениях с Учреждением.</w:t>
      </w:r>
    </w:p>
    <w:p w:rsidR="00A933A9" w:rsidRDefault="00A933A9" w:rsidP="00A933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6.73. Решения Педагогического совета являются рекомендательными для педагогического коллектива. Решения, утвержденные приказом по Учреждению, являются обязательными для исполнения.</w:t>
      </w:r>
    </w:p>
    <w:p w:rsidR="00A933A9" w:rsidRDefault="00A933A9" w:rsidP="00A933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6.74. Заседания Педагогического совета Учреждения правомочны, если на них присутствует более половины его состава. Решение считается принятым, если за него проголосовало более половины присутствующих.</w:t>
      </w:r>
    </w:p>
    <w:p w:rsidR="00A933A9" w:rsidRDefault="00A933A9" w:rsidP="00A933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6.75. Заседания Педагогического совета проводятся в соответствии с планом работы Учреждения или по мере необходимости для решения вопросов, относящихся к компетенции Педагогического совета, но не реже 4 раз в год.</w:t>
      </w:r>
    </w:p>
    <w:p w:rsidR="00A933A9" w:rsidRDefault="00A933A9" w:rsidP="00A933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6.76. При Педагогическом Совете Учреждения могут создаваться методический совет, методические объединения педагогов, проблемные группы. Деятельность данных объединений осуществляется на основе Положений, утвержденных Педагогическим советом Учреждения.</w:t>
      </w:r>
    </w:p>
    <w:p w:rsidR="00A933A9" w:rsidRDefault="00A933A9" w:rsidP="00A93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6.77.Директор Учреждения является председателем Педагогического Совета с правом решающего голоса.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6.78</w:t>
      </w:r>
      <w:r>
        <w:rPr>
          <w:rFonts w:ascii="Times New Roman" w:hAnsi="Times New Roman"/>
          <w:sz w:val="28"/>
          <w:szCs w:val="28"/>
        </w:rPr>
        <w:t xml:space="preserve">. Заседания Педагогического совета оформляются протоколом. В книге протоколов фиксируются ход обсуждения вопросов, выносимых на </w:t>
      </w:r>
      <w:r>
        <w:rPr>
          <w:rFonts w:ascii="Times New Roman" w:hAnsi="Times New Roman"/>
          <w:sz w:val="28"/>
          <w:szCs w:val="28"/>
        </w:rPr>
        <w:lastRenderedPageBreak/>
        <w:t>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6.79. Протоколы о переводе учащихся в следующий класс и выпуске оформляются списочным составом. Решения Педагогического совета о переводе и выпуске утверждаются приказом по Учреждению.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6.80. Нумерация протоколов Педагогического совета ведется с начала учебного года.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6.81. Книга протоколов Педагогического совета входит в номенклатуру дел, хранится постоянно и передается по акту. 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6.82. Книга протоколов Педагогического совета пронумеровывается постранично, прошнуровывается, скрепляется подписью директора и печатью Учреждения.</w:t>
      </w:r>
    </w:p>
    <w:p w:rsidR="00A933A9" w:rsidRDefault="00A933A9" w:rsidP="00A93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6.83.Срок полномочий Педагогического Совета – постоянно.</w:t>
      </w:r>
    </w:p>
    <w:p w:rsidR="00AD2CF1" w:rsidRDefault="00A933A9" w:rsidP="00A933A9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6.84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. В Учреждении могут создаваться на добровольной основе советы учащихся и советы родителей (законных представителей) учащихся по их инициативе. Учреждение признает представителей советов, представляет им необходимую информацию, допускает к участию в заседаниях органов управления Учреждением при обсуждении вопросов, касающихся прав и интересов учащихся и (или) и родителей (законных представителей.</w:t>
      </w:r>
      <w:bookmarkEnd w:id="0"/>
    </w:p>
    <w:sectPr w:rsidR="00AD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A9"/>
    <w:rsid w:val="00A933A9"/>
    <w:rsid w:val="00AD2CF1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33A9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FB16E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FB16E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16E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16E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B16E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B16E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B16E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B16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B16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B16E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FB16E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FB16E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B16E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B16E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B16E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FB16E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FB16E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FB16E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FB16E5"/>
    <w:pPr>
      <w:spacing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FB16E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FB16E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FB16E5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FB16E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FB16E5"/>
    <w:rPr>
      <w:b/>
      <w:bCs/>
      <w:spacing w:val="0"/>
    </w:rPr>
  </w:style>
  <w:style w:type="character" w:styleId="aa">
    <w:name w:val="Emphasis"/>
    <w:uiPriority w:val="20"/>
    <w:qFormat/>
    <w:rsid w:val="00FB16E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FB16E5"/>
    <w:pPr>
      <w:spacing w:after="0" w:line="240" w:lineRule="auto"/>
    </w:pPr>
    <w:rPr>
      <w:rFonts w:asciiTheme="minorHAnsi" w:eastAsiaTheme="minorHAnsi" w:hAnsiTheme="minorHAnsi" w:cstheme="minorBidi"/>
      <w:iCs/>
      <w:sz w:val="21"/>
      <w:szCs w:val="21"/>
    </w:rPr>
  </w:style>
  <w:style w:type="paragraph" w:styleId="a">
    <w:name w:val="List Paragraph"/>
    <w:basedOn w:val="a0"/>
    <w:uiPriority w:val="34"/>
    <w:qFormat/>
    <w:rsid w:val="00FB16E5"/>
    <w:pPr>
      <w:numPr>
        <w:numId w:val="1"/>
      </w:numPr>
      <w:spacing w:line="288" w:lineRule="auto"/>
      <w:contextualSpacing/>
    </w:pPr>
    <w:rPr>
      <w:rFonts w:asciiTheme="minorHAnsi" w:eastAsiaTheme="minorHAnsi" w:hAnsiTheme="minorHAnsi" w:cstheme="minorBidi"/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FB16E5"/>
    <w:pPr>
      <w:spacing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FB16E5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FB16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FB16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B16E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FB16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B16E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B16E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B16E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FB16E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33A9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FB16E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FB16E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16E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16E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B16E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B16E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B16E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B16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B16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B16E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FB16E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FB16E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FB16E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FB16E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FB16E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FB16E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FB16E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FB16E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FB16E5"/>
    <w:pPr>
      <w:spacing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FB16E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FB16E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FB16E5"/>
    <w:pPr>
      <w:spacing w:before="200" w:after="360" w:line="240" w:lineRule="auto"/>
    </w:pPr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FB16E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FB16E5"/>
    <w:rPr>
      <w:b/>
      <w:bCs/>
      <w:spacing w:val="0"/>
    </w:rPr>
  </w:style>
  <w:style w:type="character" w:styleId="aa">
    <w:name w:val="Emphasis"/>
    <w:uiPriority w:val="20"/>
    <w:qFormat/>
    <w:rsid w:val="00FB16E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FB16E5"/>
    <w:pPr>
      <w:spacing w:after="0" w:line="240" w:lineRule="auto"/>
    </w:pPr>
    <w:rPr>
      <w:rFonts w:asciiTheme="minorHAnsi" w:eastAsiaTheme="minorHAnsi" w:hAnsiTheme="minorHAnsi" w:cstheme="minorBidi"/>
      <w:iCs/>
      <w:sz w:val="21"/>
      <w:szCs w:val="21"/>
    </w:rPr>
  </w:style>
  <w:style w:type="paragraph" w:styleId="a">
    <w:name w:val="List Paragraph"/>
    <w:basedOn w:val="a0"/>
    <w:uiPriority w:val="34"/>
    <w:qFormat/>
    <w:rsid w:val="00FB16E5"/>
    <w:pPr>
      <w:numPr>
        <w:numId w:val="1"/>
      </w:numPr>
      <w:spacing w:line="288" w:lineRule="auto"/>
      <w:contextualSpacing/>
    </w:pPr>
    <w:rPr>
      <w:rFonts w:asciiTheme="minorHAnsi" w:eastAsiaTheme="minorHAnsi" w:hAnsiTheme="minorHAnsi" w:cstheme="minorBidi"/>
      <w:iCs/>
      <w:szCs w:val="21"/>
    </w:rPr>
  </w:style>
  <w:style w:type="paragraph" w:styleId="21">
    <w:name w:val="Quote"/>
    <w:basedOn w:val="a0"/>
    <w:next w:val="a0"/>
    <w:link w:val="22"/>
    <w:uiPriority w:val="29"/>
    <w:qFormat/>
    <w:rsid w:val="00FB16E5"/>
    <w:pPr>
      <w:spacing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 w:val="24"/>
      <w:szCs w:val="21"/>
    </w:rPr>
  </w:style>
  <w:style w:type="character" w:customStyle="1" w:styleId="22">
    <w:name w:val="Цитата 2 Знак"/>
    <w:basedOn w:val="a1"/>
    <w:link w:val="21"/>
    <w:uiPriority w:val="29"/>
    <w:rsid w:val="00FB16E5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FB16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FB16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B16E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FB16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B16E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B16E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B16E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FB16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Исполните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2015-10-14T09:55:00Z</dcterms:created>
  <dcterms:modified xsi:type="dcterms:W3CDTF">2015-10-14T09:55:00Z</dcterms:modified>
</cp:coreProperties>
</file>